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jc w:val="center"/>
      </w:pPr>
      <w:r>
        <w:rPr>
          <w:b/>
          <w:bCs/>
          <w:sz w:val="28"/>
          <w:szCs w:val="28"/>
        </w:rPr>
        <w:t xml:space="preserve">REGULAMIN PIKNIKU</w:t>
      </w:r>
    </w:p>
    <w:p>
      <w:pPr>
        <w:spacing w:after="120" w:before="0"/>
        <w:jc w:val="center"/>
      </w:pPr>
      <w:r>
        <w:rPr>
          <w:b/>
          <w:bCs/>
          <w:sz w:val="26"/>
          <w:szCs w:val="26"/>
        </w:rPr>
        <w:t xml:space="preserve">„Ekologiczny Piknik Rodzinny: Nie ma nowego bez… starego!"</w:t>
      </w:r>
    </w:p>
    <w:p>
      <w:pPr>
        <w:spacing w:after="240" w:before="0"/>
        <w:jc w:val="center"/>
      </w:pPr>
      <w:r>
        <w:rPr>
          <w:b/>
          <w:bCs/>
          <w:sz w:val="24"/>
          <w:szCs w:val="24"/>
        </w:rPr>
        <w:t xml:space="preserve">14 czerwca 2026 roku</w:t>
      </w:r>
    </w:p>
    <w:p>
      <w:pPr>
        <w:spacing w:after="80" w:before="0"/>
        <w:jc w:val="both"/>
      </w:pPr>
      <w:r>
        <w:t xml:space="preserve">Celem niniejszego Regulaminu jest zapewnienie bezpieczeństwa przez określenie zasad zachowania się osób obecnych na Pikniku, który odbędzie się 14 czerwca 2026 r. we Wrocławiu, przy ul. Szwajcarskiej 15, i korzystania przez nie z terenu, na którym odbywa się Piknik.</w:t>
      </w:r>
    </w:p>
    <w:p>
      <w:pPr>
        <w:spacing w:after="120" w:before="240"/>
      </w:pPr>
      <w:r>
        <w:rPr>
          <w:b/>
          <w:bCs/>
          <w:sz w:val="24"/>
          <w:szCs w:val="24"/>
        </w:rPr>
        <w:t xml:space="preserve">Organizator:</w:t>
      </w:r>
    </w:p>
    <w:p>
      <w:pPr>
        <w:spacing w:after="80" w:before="0"/>
        <w:jc w:val="both"/>
      </w:pPr>
      <w:r>
        <w:t xml:space="preserve">Organizatorem Pikniku jest Ekosystem Sp. z o.o. z siedzibą we Wrocławiu przy ul. Legnickiej 51-53 (54-203), zwana dalej „Organizatorem". Przez Uczestnika należy rozumieć każdą osobę uczestniczącą w Pikniku.</w:t>
      </w:r>
    </w:p>
    <w:p>
      <w:pPr>
        <w:spacing w:after="120" w:before="240"/>
      </w:pPr>
      <w:r>
        <w:rPr>
          <w:b/>
          <w:bCs/>
          <w:sz w:val="24"/>
          <w:szCs w:val="24"/>
        </w:rPr>
        <w:t xml:space="preserve">Miejsce i termin pikniku:</w:t>
      </w:r>
    </w:p>
    <w:p>
      <w:pPr>
        <w:pStyle w:val="ListParagraph"/>
        <w:numPr>
          <w:ilvl w:val="0"/>
          <w:numId w:val="2"/>
        </w:numPr>
        <w:spacing w:after="60" w:before="0"/>
        <w:jc w:val="both"/>
      </w:pPr>
      <w:r>
        <w:t xml:space="preserve">Piknik odbywa się 14 czerwca 2026 roku na terenie PSZOK-u przy ul. Szwajcarskiej 15 we Wrocławiu.</w:t>
      </w:r>
    </w:p>
    <w:p>
      <w:pPr>
        <w:pStyle w:val="ListParagraph"/>
        <w:numPr>
          <w:ilvl w:val="0"/>
          <w:numId w:val="2"/>
        </w:numPr>
        <w:spacing w:after="60" w:before="0"/>
        <w:jc w:val="both"/>
      </w:pPr>
      <w:r>
        <w:t xml:space="preserve">Piknik rozpoczyna się o godzinie 10:00 i kończy się o godzinie 15:00.</w:t>
      </w:r>
    </w:p>
    <w:p>
      <w:pPr>
        <w:pStyle w:val="ListParagraph"/>
        <w:numPr>
          <w:ilvl w:val="0"/>
          <w:numId w:val="2"/>
        </w:numPr>
        <w:spacing w:after="60" w:before="0"/>
        <w:jc w:val="both"/>
      </w:pPr>
      <w:r>
        <w:t xml:space="preserve">Program Pikniku jest następujący:</w:t>
      </w:r>
    </w:p>
    <w:p>
      <w:pPr>
        <w:pStyle w:val="ListParagraph"/>
        <w:numPr>
          <w:ilvl w:val="0"/>
          <w:numId w:val="3"/>
        </w:numPr>
        <w:spacing w:after="60" w:before="0"/>
        <w:jc w:val="both"/>
      </w:pPr>
      <w:r>
        <w:t xml:space="preserve">10:00 – rozpoczęcie Pikniku,</w:t>
      </w:r>
    </w:p>
    <w:p>
      <w:pPr>
        <w:pStyle w:val="ListParagraph"/>
        <w:numPr>
          <w:ilvl w:val="0"/>
          <w:numId w:val="3"/>
        </w:numPr>
        <w:spacing w:after="60" w:before="0"/>
        <w:jc w:val="both"/>
      </w:pPr>
      <w:r>
        <w:t xml:space="preserve">10:30 – 14:45 – warsztaty ekologiczne, konkursy i zabawy edukacyjne,</w:t>
      </w:r>
    </w:p>
    <w:p>
      <w:pPr>
        <w:pStyle w:val="ListParagraph"/>
        <w:numPr>
          <w:ilvl w:val="0"/>
          <w:numId w:val="3"/>
        </w:numPr>
        <w:spacing w:after="60" w:before="0"/>
        <w:jc w:val="both"/>
      </w:pPr>
      <w:r>
        <w:t xml:space="preserve">15:00 – zakończenie Pikniku.</w:t>
      </w:r>
    </w:p>
    <w:p>
      <w:pPr>
        <w:spacing w:after="120" w:before="240"/>
      </w:pPr>
      <w:r>
        <w:rPr>
          <w:b/>
          <w:bCs/>
          <w:sz w:val="24"/>
          <w:szCs w:val="24"/>
        </w:rPr>
        <w:t xml:space="preserve">Ogólne postanowienia regulaminu:</w:t>
      </w:r>
    </w:p>
    <w:p>
      <w:pPr>
        <w:pStyle w:val="ListParagraph"/>
        <w:numPr>
          <w:ilvl w:val="0"/>
          <w:numId w:val="4"/>
        </w:numPr>
        <w:spacing w:after="60" w:before="0"/>
        <w:jc w:val="both"/>
      </w:pPr>
      <w:r>
        <w:t xml:space="preserve">Niniejszy Regulamin obowiązuje w trakcie trwania Pikniku 14 czerwca 2026 r. w godzinach od 10:00 do 15:00.</w:t>
      </w:r>
    </w:p>
    <w:p>
      <w:pPr>
        <w:pStyle w:val="ListParagraph"/>
        <w:numPr>
          <w:ilvl w:val="0"/>
          <w:numId w:val="4"/>
        </w:numPr>
        <w:spacing w:after="60" w:before="0"/>
        <w:jc w:val="both"/>
      </w:pPr>
      <w:r>
        <w:t xml:space="preserve">Regulamin dotyczy wszystkich osób, które w czasie trwania Pikniku będą przebywać na terenie, na którym odbywa się Piknik.</w:t>
      </w:r>
    </w:p>
    <w:p>
      <w:pPr>
        <w:pStyle w:val="ListParagraph"/>
        <w:numPr>
          <w:ilvl w:val="0"/>
          <w:numId w:val="4"/>
        </w:numPr>
        <w:spacing w:after="60" w:before="0"/>
        <w:jc w:val="both"/>
      </w:pPr>
      <w:r>
        <w:t xml:space="preserve">Uczestnicy Pikniku są zobowiązani do bezwzględnego przestrzegania niniejszego Regulaminu.</w:t>
      </w:r>
    </w:p>
    <w:p>
      <w:pPr>
        <w:pStyle w:val="ListParagraph"/>
        <w:numPr>
          <w:ilvl w:val="0"/>
          <w:numId w:val="4"/>
        </w:numPr>
        <w:spacing w:after="60" w:before="0"/>
        <w:jc w:val="both"/>
      </w:pPr>
      <w:r>
        <w:t xml:space="preserve">Każdy Rodzic/Opiekun Prawny/Uczestnik biorący udział w Pikniku winien zapoznać się z treścią niniejszego Regulaminu. Uczestnictwo w Pikniku oznacza zaakceptowanie postanowień niniejszego Regulaminu.</w:t>
      </w:r>
    </w:p>
    <w:p>
      <w:pPr>
        <w:spacing w:after="120" w:before="240"/>
      </w:pPr>
      <w:r>
        <w:rPr>
          <w:b/>
          <w:bCs/>
          <w:sz w:val="24"/>
          <w:szCs w:val="24"/>
        </w:rPr>
        <w:t xml:space="preserve">Zasady porządkowe obowiązujące w trakcie trwania Pikniku:</w:t>
      </w:r>
    </w:p>
    <w:p>
      <w:pPr>
        <w:pStyle w:val="ListParagraph"/>
        <w:numPr>
          <w:ilvl w:val="0"/>
          <w:numId w:val="5"/>
        </w:numPr>
        <w:spacing w:after="60" w:before="0"/>
        <w:jc w:val="both"/>
      </w:pPr>
      <w:r>
        <w:t xml:space="preserve">Wstęp na teren Pikniku jest wolny.</w:t>
      </w:r>
    </w:p>
    <w:p>
      <w:pPr>
        <w:pStyle w:val="ListParagraph"/>
        <w:numPr>
          <w:ilvl w:val="0"/>
          <w:numId w:val="5"/>
        </w:numPr>
        <w:spacing w:after="60" w:before="0"/>
        <w:jc w:val="both"/>
      </w:pPr>
      <w:r>
        <w:t xml:space="preserve">Wstęp na teren Pikniku dla osób, które nie ukończyły 13. roku życia, dozwolony jest wyłącznie pod opieką osoby dorosłej.</w:t>
      </w:r>
    </w:p>
    <w:p>
      <w:pPr>
        <w:pStyle w:val="ListParagraph"/>
        <w:numPr>
          <w:ilvl w:val="0"/>
          <w:numId w:val="5"/>
        </w:numPr>
        <w:spacing w:after="60" w:before="0"/>
        <w:jc w:val="both"/>
      </w:pPr>
      <w:r>
        <w:t xml:space="preserve">Osoby małoletnie uczestniczą w Pikniku na wyłączną odpowiedzialność osób, które sprawują nad nimi opiekę (Rodziców/Opiekunów Prawnych).</w:t>
      </w:r>
    </w:p>
    <w:p>
      <w:pPr>
        <w:pStyle w:val="ListParagraph"/>
        <w:numPr>
          <w:ilvl w:val="0"/>
          <w:numId w:val="5"/>
        </w:numPr>
        <w:spacing w:after="60" w:before="0"/>
        <w:jc w:val="both"/>
      </w:pPr>
      <w:r>
        <w:t xml:space="preserve">Osoby uczestniczące w Pikniku są obowiązane zachowywać się w sposób niezagrażający bezpieczeństwu swojemu i innych osób obecnych na Pikniku, w tym przestrzegać postanowień niniejszego Regulaminu.</w:t>
      </w:r>
    </w:p>
    <w:p>
      <w:pPr>
        <w:pStyle w:val="ListParagraph"/>
        <w:numPr>
          <w:ilvl w:val="0"/>
          <w:numId w:val="5"/>
        </w:numPr>
        <w:spacing w:after="60" w:before="0"/>
        <w:jc w:val="both"/>
      </w:pPr>
      <w:r>
        <w:t xml:space="preserve">Zakazuje się:</w:t>
      </w:r>
    </w:p>
    <w:p>
      <w:pPr>
        <w:pStyle w:val="ListParagraph"/>
        <w:numPr>
          <w:ilvl w:val="0"/>
          <w:numId w:val="6"/>
        </w:numPr>
        <w:spacing w:after="60" w:before="0"/>
        <w:jc w:val="both"/>
      </w:pPr>
      <w:r>
        <w:t xml:space="preserve">posiadania, wnoszenia i spożywania napojów alkoholowych na terenie Pikniku,</w:t>
      </w:r>
    </w:p>
    <w:p>
      <w:pPr>
        <w:pStyle w:val="ListParagraph"/>
        <w:numPr>
          <w:ilvl w:val="0"/>
          <w:numId w:val="6"/>
        </w:numPr>
        <w:spacing w:after="60" w:before="0"/>
        <w:jc w:val="both"/>
      </w:pPr>
      <w:r>
        <w:t xml:space="preserve">posiadania i wnoszenia narzędzi, które mogą zagrażać bezpieczeństwu swojemu i innych uczestników Pikniku, w tym noży, broni, scyzoryków, kijów, selfie sticków itp.,</w:t>
      </w:r>
    </w:p>
    <w:p>
      <w:pPr>
        <w:pStyle w:val="ListParagraph"/>
        <w:numPr>
          <w:ilvl w:val="0"/>
          <w:numId w:val="6"/>
        </w:numPr>
        <w:spacing w:after="60" w:before="0"/>
        <w:jc w:val="both"/>
      </w:pPr>
      <w:r>
        <w:t xml:space="preserve">korzystania z wyrobów tytoniowych oraz z e-papierosów,</w:t>
      </w:r>
    </w:p>
    <w:p>
      <w:pPr>
        <w:pStyle w:val="ListParagraph"/>
        <w:numPr>
          <w:ilvl w:val="0"/>
          <w:numId w:val="6"/>
        </w:numPr>
        <w:spacing w:after="60" w:before="0"/>
        <w:jc w:val="both"/>
      </w:pPr>
      <w:r>
        <w:t xml:space="preserve">posiadania i wnoszenia materiałów pirotechnicznych (takich jak petardy, fajerwerki),</w:t>
      </w:r>
    </w:p>
    <w:p>
      <w:pPr>
        <w:pStyle w:val="ListParagraph"/>
        <w:numPr>
          <w:ilvl w:val="0"/>
          <w:numId w:val="6"/>
        </w:numPr>
        <w:spacing w:after="60" w:before="0"/>
        <w:jc w:val="both"/>
      </w:pPr>
      <w:r>
        <w:t xml:space="preserve">wnoszenia środków odurzających i substancji psychotropowych,</w:t>
      </w:r>
    </w:p>
    <w:p>
      <w:pPr>
        <w:pStyle w:val="ListParagraph"/>
        <w:numPr>
          <w:ilvl w:val="0"/>
          <w:numId w:val="6"/>
        </w:numPr>
        <w:spacing w:after="60" w:before="0"/>
        <w:jc w:val="both"/>
      </w:pPr>
      <w:r>
        <w:t xml:space="preserve">wnoszenia i używania profesjonalnych urządzeń rejestrujących obraz i dźwięk oraz laserów i innych urządzeń emitujących światło,</w:t>
      </w:r>
    </w:p>
    <w:p>
      <w:pPr>
        <w:pStyle w:val="ListParagraph"/>
        <w:numPr>
          <w:ilvl w:val="0"/>
          <w:numId w:val="6"/>
        </w:numPr>
        <w:spacing w:after="60" w:before="0"/>
        <w:jc w:val="both"/>
      </w:pPr>
      <w:r>
        <w:t xml:space="preserve">posiadania i wnoszenia wszelkich płynów i napojów w opakowaniach szklanych, puszkach metalowych, z tworzyw sztucznych, które wykorzystane niezgodnie z ich przeznaczeniem mogą stanowić zagrożenie dla życia lub zdrowia ludzkiego,</w:t>
      </w:r>
    </w:p>
    <w:p>
      <w:pPr>
        <w:pStyle w:val="ListParagraph"/>
        <w:numPr>
          <w:ilvl w:val="0"/>
          <w:numId w:val="6"/>
        </w:numPr>
        <w:spacing w:after="60" w:before="0"/>
        <w:jc w:val="both"/>
      </w:pPr>
      <w:r>
        <w:t xml:space="preserve">wprowadzania zwierząt,</w:t>
      </w:r>
    </w:p>
    <w:p>
      <w:pPr>
        <w:pStyle w:val="ListParagraph"/>
        <w:numPr>
          <w:ilvl w:val="0"/>
          <w:numId w:val="6"/>
        </w:numPr>
        <w:spacing w:after="60" w:before="0"/>
        <w:jc w:val="both"/>
      </w:pPr>
      <w:r>
        <w:t xml:space="preserve">wprowadzania oraz poruszania się na terenie PSZOK-u przy ul. Szwajcarskiej 15 we Wrocławiu skuterami, hulajnogami oraz wszelkimi pojazdami wielośladowymi,</w:t>
      </w:r>
    </w:p>
    <w:p>
      <w:pPr>
        <w:pStyle w:val="ListParagraph"/>
        <w:numPr>
          <w:ilvl w:val="0"/>
          <w:numId w:val="6"/>
        </w:numPr>
        <w:spacing w:after="60" w:before="0"/>
        <w:jc w:val="both"/>
      </w:pPr>
      <w:r>
        <w:t xml:space="preserve">wchodzenia lub przechodzenia przez płoty, parkany, ogrodzenia,</w:t>
      </w:r>
    </w:p>
    <w:p>
      <w:pPr>
        <w:pStyle w:val="ListParagraph"/>
        <w:numPr>
          <w:ilvl w:val="0"/>
          <w:numId w:val="6"/>
        </w:numPr>
        <w:spacing w:after="60" w:before="0"/>
        <w:jc w:val="both"/>
      </w:pPr>
      <w:r>
        <w:t xml:space="preserve">wchodzenia na obszary nieprzeznaczone dla uczestników, oznaczone znakiem zakazu wejścia,</w:t>
      </w:r>
    </w:p>
    <w:p>
      <w:pPr>
        <w:pStyle w:val="ListParagraph"/>
        <w:numPr>
          <w:ilvl w:val="0"/>
          <w:numId w:val="6"/>
        </w:numPr>
        <w:spacing w:after="60" w:before="0"/>
        <w:jc w:val="both"/>
      </w:pPr>
      <w:r>
        <w:t xml:space="preserve">rzucania wszelkimi przedmiotami,</w:t>
      </w:r>
    </w:p>
    <w:p>
      <w:pPr>
        <w:pStyle w:val="ListParagraph"/>
        <w:numPr>
          <w:ilvl w:val="0"/>
          <w:numId w:val="6"/>
        </w:numPr>
        <w:spacing w:after="60" w:before="0"/>
        <w:jc w:val="both"/>
      </w:pPr>
      <w:r>
        <w:t xml:space="preserve">prowadzenia wszelkiej działalności handlowej nieuzgodnionej z Organizatorem,</w:t>
      </w:r>
    </w:p>
    <w:p>
      <w:pPr>
        <w:pStyle w:val="ListParagraph"/>
        <w:numPr>
          <w:ilvl w:val="0"/>
          <w:numId w:val="6"/>
        </w:numPr>
        <w:spacing w:after="60" w:before="0"/>
        <w:jc w:val="both"/>
      </w:pPr>
      <w:r>
        <w:t xml:space="preserve">używania elementów odzieży lub przedmiotu do zakrycia twarzy celem uniemożliwienia lub utrudnienia identyfikacji,</w:t>
      </w:r>
    </w:p>
    <w:p>
      <w:pPr>
        <w:pStyle w:val="ListParagraph"/>
        <w:numPr>
          <w:ilvl w:val="0"/>
          <w:numId w:val="6"/>
        </w:numPr>
        <w:spacing w:after="60" w:before="0"/>
        <w:jc w:val="both"/>
      </w:pPr>
      <w:r>
        <w:t xml:space="preserve">głoszenia i wywieszania haseł o treściach obscenicznych, wulgarnych i rasistowskich, ksenofobicznych, nawoływania do waśni na tle międzynarodowym, religijnym, społecznym itp.,</w:t>
      </w:r>
    </w:p>
    <w:p>
      <w:pPr>
        <w:pStyle w:val="ListParagraph"/>
        <w:numPr>
          <w:ilvl w:val="0"/>
          <w:numId w:val="6"/>
        </w:numPr>
        <w:spacing w:after="60" w:before="0"/>
        <w:jc w:val="both"/>
      </w:pPr>
      <w:r>
        <w:t xml:space="preserve">wnoszenia innych przedmiotów zabronionych znajdujących się w Regulaminie Organizatora.</w:t>
      </w:r>
    </w:p>
    <w:p>
      <w:pPr>
        <w:pStyle w:val="ListParagraph"/>
        <w:numPr>
          <w:ilvl w:val="0"/>
          <w:numId w:val="5"/>
        </w:numPr>
        <w:spacing w:after="60" w:before="0"/>
        <w:jc w:val="both"/>
      </w:pPr>
      <w:r>
        <w:t xml:space="preserve">Powyższy wykaz nie jest wyczerpujący. W razie wątpliwości co do przedmiotu wnoszonego na teren Pikniku, odpowiedni członek służb informacyjnych jest odpowiedzialny za określenie przedmiotów niedozwolonych i dozwolonych.</w:t>
      </w:r>
    </w:p>
    <w:p>
      <w:pPr>
        <w:pStyle w:val="ListParagraph"/>
        <w:numPr>
          <w:ilvl w:val="0"/>
          <w:numId w:val="5"/>
        </w:numPr>
        <w:spacing w:after="60" w:before="0"/>
        <w:jc w:val="both"/>
      </w:pPr>
      <w:r>
        <w:t xml:space="preserve">Uczestnicy Pikniku zobowiązani są do przestrzegania zasad poszanowania mienia publicznego, mienia Organizatora oraz poszanowania zieleni i niezaśmiecania terenu, na którym odbywa się Piknik.</w:t>
      </w:r>
    </w:p>
    <w:p>
      <w:pPr>
        <w:pStyle w:val="ListParagraph"/>
        <w:numPr>
          <w:ilvl w:val="0"/>
          <w:numId w:val="5"/>
        </w:numPr>
        <w:spacing w:after="60" w:before="0"/>
        <w:jc w:val="both"/>
      </w:pPr>
      <w:r>
        <w:t xml:space="preserve">Uczestnicy Pikniku zobowiązani są do bezwzględnego zastosowania się do wskazań i poleceń osób odpowiedzialnych za Piknik. Polecenia te mogą dotyczyć w szczególności:</w:t>
      </w:r>
    </w:p>
    <w:p>
      <w:pPr>
        <w:pStyle w:val="ListParagraph"/>
        <w:numPr>
          <w:ilvl w:val="0"/>
          <w:numId w:val="7"/>
        </w:numPr>
        <w:spacing w:after="60" w:before="0"/>
        <w:jc w:val="both"/>
      </w:pPr>
      <w:r>
        <w:t xml:space="preserve">opuszczenia terenu Pikniku w związku z powstałym zagrożeniem, z podaniem sposobu zachowania się – przypominając o najbliższych miejscach wyjścia z terenu Pikniku,</w:t>
      </w:r>
    </w:p>
    <w:p>
      <w:pPr>
        <w:pStyle w:val="ListParagraph"/>
        <w:numPr>
          <w:ilvl w:val="0"/>
          <w:numId w:val="7"/>
        </w:numPr>
        <w:spacing w:after="60" w:before="0"/>
        <w:jc w:val="both"/>
      </w:pPr>
      <w:r>
        <w:t xml:space="preserve">zachowania się w ściśle określony sposób gwarantujący bezpieczeństwo wszystkich uczestników Pikniku,</w:t>
      </w:r>
    </w:p>
    <w:p>
      <w:pPr>
        <w:pStyle w:val="ListParagraph"/>
        <w:numPr>
          <w:ilvl w:val="0"/>
          <w:numId w:val="7"/>
        </w:numPr>
        <w:spacing w:after="60" w:before="0"/>
        <w:jc w:val="both"/>
      </w:pPr>
      <w:r>
        <w:t xml:space="preserve">odmowy wstępu osobom w miejsca na terenie Pikniku, które nie są przeznaczone dla Uczestników, w szczególności dotyczy to pomieszczeń i obszarów techniczno-magazynowych, biurowych i innych związanych z organizacją Pikniku, takich jak zaplecza techniczne itp.</w:t>
      </w:r>
    </w:p>
    <w:p>
      <w:pPr>
        <w:pStyle w:val="ListParagraph"/>
        <w:numPr>
          <w:ilvl w:val="0"/>
          <w:numId w:val="5"/>
        </w:numPr>
        <w:spacing w:after="60" w:before="0"/>
        <w:jc w:val="both"/>
      </w:pPr>
      <w:r>
        <w:t xml:space="preserve">W przypadku zaistnienia spraw spornych, nieuregulowanych niniejszym Regulaminem, decyzje podejmuje Organizator.</w:t>
      </w:r>
    </w:p>
    <w:p>
      <w:pPr>
        <w:spacing w:after="120" w:before="240"/>
      </w:pPr>
      <w:r>
        <w:rPr>
          <w:b/>
          <w:bCs/>
          <w:sz w:val="24"/>
          <w:szCs w:val="24"/>
        </w:rPr>
        <w:t xml:space="preserve">Służby informacyjne:</w:t>
      </w:r>
    </w:p>
    <w:p>
      <w:pPr>
        <w:pStyle w:val="ListParagraph"/>
        <w:numPr>
          <w:ilvl w:val="0"/>
          <w:numId w:val="8"/>
        </w:numPr>
        <w:spacing w:after="60" w:before="0"/>
        <w:jc w:val="both"/>
      </w:pPr>
      <w:r>
        <w:t xml:space="preserve">Wszelkich informacji w czasie trwania Pikniku udzielają służby informacyjne znajdujące się przy stanowisku informacyjnym, przed wejściem na teren PSZOK-u.</w:t>
      </w:r>
    </w:p>
    <w:p>
      <w:pPr>
        <w:pStyle w:val="ListParagraph"/>
        <w:numPr>
          <w:ilvl w:val="0"/>
          <w:numId w:val="8"/>
        </w:numPr>
        <w:spacing w:after="60" w:before="0"/>
        <w:jc w:val="both"/>
      </w:pPr>
      <w:r>
        <w:t xml:space="preserve">Służby informacyjne obowiązane są przede wszystkim do:</w:t>
      </w:r>
    </w:p>
    <w:p>
      <w:pPr>
        <w:pStyle w:val="ListParagraph"/>
        <w:numPr>
          <w:ilvl w:val="0"/>
          <w:numId w:val="9"/>
        </w:numPr>
        <w:spacing w:after="60" w:before="0"/>
        <w:jc w:val="both"/>
      </w:pPr>
      <w:r>
        <w:t xml:space="preserve">informowania o umiejscowieniu punktu pomocy medycznej, punktów gastronomicznych i sanitarnych,</w:t>
      </w:r>
    </w:p>
    <w:p>
      <w:pPr>
        <w:pStyle w:val="ListParagraph"/>
        <w:numPr>
          <w:ilvl w:val="0"/>
          <w:numId w:val="9"/>
        </w:numPr>
        <w:spacing w:after="60" w:before="0"/>
        <w:jc w:val="both"/>
      </w:pPr>
      <w:r>
        <w:t xml:space="preserve">nadzorowania bezpiecznego wejścia i wyjścia Uczestników na i z Pikniku,</w:t>
      </w:r>
    </w:p>
    <w:p>
      <w:pPr>
        <w:pStyle w:val="ListParagraph"/>
        <w:numPr>
          <w:ilvl w:val="0"/>
          <w:numId w:val="9"/>
        </w:numPr>
        <w:spacing w:after="60" w:before="0"/>
        <w:jc w:val="both"/>
      </w:pPr>
      <w:r>
        <w:t xml:space="preserve">niedopuszczania Uczestników Pikniku do miejsc dla nich nieprzeznaczonych,</w:t>
      </w:r>
    </w:p>
    <w:p>
      <w:pPr>
        <w:pStyle w:val="ListParagraph"/>
        <w:numPr>
          <w:ilvl w:val="0"/>
          <w:numId w:val="9"/>
        </w:numPr>
        <w:spacing w:after="60" w:before="0"/>
        <w:jc w:val="both"/>
      </w:pPr>
      <w:r>
        <w:t xml:space="preserve">niezwłocznego reagowania na incydenty i zagrożenia oraz podejmowania niezbędnych działań zaradczych,</w:t>
      </w:r>
    </w:p>
    <w:p>
      <w:pPr>
        <w:pStyle w:val="ListParagraph"/>
        <w:numPr>
          <w:ilvl w:val="0"/>
          <w:numId w:val="9"/>
        </w:numPr>
        <w:spacing w:after="60" w:before="0"/>
        <w:jc w:val="both"/>
      </w:pPr>
      <w:r>
        <w:t xml:space="preserve">obserwowania wszystkich obszarów potencjalnego zagrożenia i przeciwdziałania nadmiernemu zagęszczeniu osób,</w:t>
      </w:r>
    </w:p>
    <w:p>
      <w:pPr>
        <w:pStyle w:val="ListParagraph"/>
        <w:numPr>
          <w:ilvl w:val="0"/>
          <w:numId w:val="9"/>
        </w:numPr>
        <w:spacing w:after="60" w:before="0"/>
        <w:jc w:val="both"/>
      </w:pPr>
      <w:r>
        <w:t xml:space="preserve">pilnowania przestrzegania postanowień Regulaminu,</w:t>
      </w:r>
    </w:p>
    <w:p>
      <w:pPr>
        <w:pStyle w:val="ListParagraph"/>
        <w:numPr>
          <w:ilvl w:val="0"/>
          <w:numId w:val="9"/>
        </w:numPr>
        <w:spacing w:after="60" w:before="0"/>
        <w:jc w:val="both"/>
      </w:pPr>
      <w:r>
        <w:t xml:space="preserve">reagowania na skargi składane przez Uczestników Pikniku.</w:t>
      </w:r>
    </w:p>
    <w:p>
      <w:pPr>
        <w:spacing w:after="120" w:before="240"/>
      </w:pPr>
      <w:r>
        <w:rPr>
          <w:b/>
          <w:bCs/>
          <w:sz w:val="24"/>
          <w:szCs w:val="24"/>
        </w:rPr>
        <w:t xml:space="preserve">Postanowienia końcowe:</w:t>
      </w:r>
    </w:p>
    <w:p>
      <w:pPr>
        <w:pStyle w:val="ListParagraph"/>
        <w:numPr>
          <w:ilvl w:val="0"/>
          <w:numId w:val="10"/>
        </w:numPr>
        <w:spacing w:after="60" w:before="0"/>
        <w:jc w:val="both"/>
      </w:pPr>
      <w:r>
        <w:t xml:space="preserve">Organizator informuje, że przebieg Pikniku może być fotografowany, filmowany, rejestrowany przez Organizatora i/lub inne powołane podmioty trzecie, w tym transmitowany na żywo lub odtwarzany za pośrednictwem ekranów wizyjnych i innych metod przesyłu i rejestracji danych, na fotografii lub za pośrednictwem innych technologii medialnych, na co Uczestnik wyraża zgodę. Klauzula informacyjna znajduje się w załączeniu do Regulaminu.</w:t>
      </w:r>
    </w:p>
    <w:p>
      <w:pPr>
        <w:pStyle w:val="ListParagraph"/>
        <w:numPr>
          <w:ilvl w:val="0"/>
          <w:numId w:val="10"/>
        </w:numPr>
        <w:spacing w:after="60" w:before="0"/>
        <w:jc w:val="both"/>
      </w:pPr>
      <w:r>
        <w:t xml:space="preserve">Organizator nie ponosi odpowiedzialności za skutki działania siły wyższej. Za siłę wyższą uznaje się zdarzenie będące poza kontrolą Organizatora, które powoduje, że wykonanie zobowiązań jest niemożliwe lub może być uznane za niemożliwe ze względu na występujące okoliczności. Siłę wyższą stanowią w szczególności: niekorzystne warunki atmosferyczne, awarie lub zakłócenia pracy urządzeń dostarczających energię elektryczną, ciepło, światło, działania wojenne lub działania władz państwowych bądź samorządowych w zakresie formułowania polityki, praw i przepisów mających wpływ na wykonanie zobowiązań.</w:t>
      </w:r>
    </w:p>
    <w:p>
      <w:pPr>
        <w:pStyle w:val="ListParagraph"/>
        <w:numPr>
          <w:ilvl w:val="0"/>
          <w:numId w:val="10"/>
        </w:numPr>
        <w:spacing w:after="60" w:before="0"/>
        <w:jc w:val="both"/>
      </w:pPr>
      <w:r>
        <w:t xml:space="preserve">Niniejszy Regulamin jest dostępny na stronie internetowej Organizatora www.ekosystem.wroc.pl oraz przy wejściu na teren Pikniku.</w:t>
      </w:r>
    </w:p>
    <w:p>
      <w:pPr>
        <w:pStyle w:val="ListParagraph"/>
        <w:numPr>
          <w:ilvl w:val="0"/>
          <w:numId w:val="10"/>
        </w:numPr>
        <w:spacing w:after="60" w:before="0"/>
        <w:jc w:val="both"/>
      </w:pPr>
      <w:r>
        <w:t xml:space="preserve">W sprawach nieuregulowanych w Regulaminie stosuje się przepisy Kodeksu cywilnego.</w:t>
      </w:r>
    </w:p>
    <w:p>
      <w:pPr>
        <w:pStyle w:val="ListParagraph"/>
        <w:numPr>
          <w:ilvl w:val="0"/>
          <w:numId w:val="10"/>
        </w:numPr>
        <w:spacing w:after="60" w:before="0"/>
        <w:jc w:val="both"/>
      </w:pPr>
      <w:r>
        <w:t xml:space="preserve">Regulamin wchodzi w życie z dniem jego podjęcia.</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lowerLetter"/>
      <w:lvlText w:val="%1."/>
      <w:lvlJc w:val="left"/>
      <w:pPr>
        <w:ind w:left="1260" w:hanging="360"/>
      </w:pPr>
    </w:lvl>
  </w:abstractNum>
  <w:abstractNum w:abstractNumId="8" w15:restartNumberingAfterBreak="0">
    <w:multiLevelType w:val="hybridMultilevel"/>
    <w:lvl w:ilvl="0" w15:tentative="1">
      <w:start w:val="1"/>
      <w:numFmt w:val="lowerLetter"/>
      <w:lvlText w:val="%1."/>
      <w:lvlJc w:val="left"/>
      <w:pPr>
        <w:ind w:left="1260" w:hanging="360"/>
      </w:pPr>
    </w:lvl>
  </w:abstractNum>
  <w:abstractNum w:abstractNumId="9" w15:restartNumberingAfterBreak="0">
    <w:multiLevelType w:val="hybridMultilevel"/>
    <w:lvl w:ilvl="0" w15:tentative="1">
      <w:start w:val="1"/>
      <w:numFmt w:val="lowerLetter"/>
      <w:lvlText w:val="%1."/>
      <w:lvlJc w:val="left"/>
      <w:pPr>
        <w:ind w:left="1260" w:hanging="360"/>
      </w:pPr>
    </w:lvl>
  </w:abstractNum>
  <w:abstractNum w:abstractNumId="10" w15:restartNumberingAfterBreak="0">
    <w:multiLevelType w:val="hybridMultilevel"/>
    <w:lvl w:ilvl="0" w15:tentative="1">
      <w:start w:val="1"/>
      <w:numFmt w:val="lowerLetter"/>
      <w:lvlText w:val="%1."/>
      <w:lvlJc w:val="left"/>
      <w:pPr>
        <w:ind w:left="1260" w:hanging="360"/>
      </w:pPr>
    </w:lvl>
  </w:abstractNum>
  <w:num w:numId="1">
    <w:abstractNumId w:val="1"/>
    <w:lvlOverride w:ilvl="0">
      <w:startOverride w:val="1"/>
    </w:lvlOverride>
  </w:num>
  <w:num w:numId="2">
    <w:abstractNumId w:val="2"/>
    <w:lvlOverride w:ilvl="0">
      <w:startOverride w:val="1"/>
    </w:lvlOverride>
  </w:num>
  <w:num w:numId="3">
    <w:abstractNumId w:val="7"/>
    <w:lvlOverride w:ilvl="0">
      <w:startOverride w:val="1"/>
    </w:lvlOverride>
  </w:num>
  <w:num w:numId="4">
    <w:abstractNumId w:val="3"/>
    <w:lvlOverride w:ilvl="0">
      <w:startOverride w:val="1"/>
    </w:lvlOverride>
  </w:num>
  <w:num w:numId="5">
    <w:abstractNumId w:val="4"/>
    <w:lvlOverride w:ilvl="0">
      <w:startOverride w:val="1"/>
    </w:lvlOverride>
  </w:num>
  <w:num w:numId="6">
    <w:abstractNumId w:val="8"/>
    <w:lvlOverride w:ilvl="0">
      <w:startOverride w:val="1"/>
    </w:lvlOverride>
  </w:num>
  <w:num w:numId="7">
    <w:abstractNumId w:val="9"/>
    <w:lvlOverride w:ilvl="0">
      <w:startOverride w:val="1"/>
    </w:lvlOverride>
  </w:num>
  <w:num w:numId="8">
    <w:abstractNumId w:val="5"/>
    <w:lvlOverride w:ilvl="0">
      <w:startOverride w:val="1"/>
    </w:lvlOverride>
  </w:num>
  <w:num w:numId="9">
    <w:abstractNumId w:val="10"/>
    <w:lvlOverride w:ilvl="0">
      <w:startOverride w:val="1"/>
    </w:lvlOverride>
  </w:num>
  <w:num w:numId="10">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2026-05-13T07:19:50.119Z</dcterms:created>
  <dcterms:modified xsi:type="dcterms:W3CDTF">2026-05-13T07:19:50.134Z</dcterms:modified>
</cp:coreProperties>
</file>

<file path=docProps/custom.xml><?xml version="1.0" encoding="utf-8"?>
<Properties xmlns="http://schemas.openxmlformats.org/officeDocument/2006/custom-properties" xmlns:vt="http://schemas.openxmlformats.org/officeDocument/2006/docPropsVTypes"/>
</file>