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  <w:jc w:val="center"/>
      </w:pPr>
      <w:r>
        <w:rPr>
          <w:b/>
          <w:bCs/>
          <w:sz w:val="26"/>
          <w:szCs w:val="26"/>
        </w:rPr>
        <w:t xml:space="preserve">KLAUZULA INFORMACYJNA</w:t>
      </w:r>
    </w:p>
    <w:p>
      <w:pPr>
        <w:spacing w:after="80" w:before="0"/>
        <w:jc w:val="center"/>
      </w:pPr>
      <w:r>
        <w:rPr>
          <w:b/>
          <w:bCs/>
          <w:sz w:val="24"/>
          <w:szCs w:val="24"/>
        </w:rPr>
        <w:t xml:space="preserve">(WIZERUNEK – EDUKACJA I PROMOCJA)</w:t>
      </w:r>
    </w:p>
    <w:p>
      <w:pPr>
        <w:spacing w:after="240" w:before="0"/>
        <w:jc w:val="center"/>
      </w:pPr>
      <w:r>
        <w:rPr>
          <w:i/>
          <w:iCs/>
          <w:sz w:val="22"/>
          <w:szCs w:val="22"/>
        </w:rPr>
        <w:t xml:space="preserve">Ekologiczny Piknik Rodzinny – 14 czerwca 2026 r.</w:t>
      </w:r>
    </w:p>
    <w:p>
      <w:pPr>
        <w:spacing w:after="80" w:before="0"/>
        <w:jc w:val="both"/>
      </w:pPr>
      <w:r>
        <w:t xml:space="preserve">Niniejszą informację otrzymuje Pan/Pani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4 maja 2016 r. L 119/1; dalej zwane również RODO).</w:t>
      </w:r>
    </w:p>
    <w:p>
      <w:pPr>
        <w:pStyle w:val="ListParagraph"/>
        <w:numPr>
          <w:ilvl w:val="0"/>
          <w:numId w:val="2"/>
        </w:numPr>
        <w:spacing w:after="100" w:before="200"/>
      </w:pPr>
      <w:r>
        <w:rPr>
          <w:b/>
          <w:bCs/>
          <w:sz w:val="22"/>
          <w:szCs w:val="22"/>
        </w:rPr>
        <w:t xml:space="preserve">Administrator (art. 13 ust. 1 lit. a RODO)</w:t>
      </w:r>
    </w:p>
    <w:p>
      <w:pPr>
        <w:spacing w:after="80" w:before="0"/>
        <w:jc w:val="both"/>
      </w:pPr>
      <w:r>
        <w:t xml:space="preserve">Administratorem Pana/Pani danych osobowych jest Ekosystem spółka z ograniczoną odpowiedzialnością.</w:t>
      </w:r>
    </w:p>
    <w:p>
      <w:pPr>
        <w:spacing w:after="80" w:before="0"/>
        <w:jc w:val="both"/>
      </w:pPr>
      <w:r>
        <w:t xml:space="preserve">adres siedziby: ul. Legnicka 51-53, 54-203 Wrocław</w:t>
      </w:r>
    </w:p>
    <w:p>
      <w:pPr>
        <w:spacing w:after="80" w:before="0"/>
        <w:jc w:val="both"/>
      </w:pPr>
      <w:r>
        <w:t xml:space="preserve">adres e-mail: ekosystem@ekosystem.wroc.pl</w:t>
      </w:r>
    </w:p>
    <w:p>
      <w:pPr>
        <w:spacing w:after="80" w:before="0"/>
        <w:jc w:val="both"/>
      </w:pPr>
      <w:r>
        <w:t xml:space="preserve">telefon: +48 71 75 86 911</w:t>
      </w:r>
    </w:p>
    <w:p>
      <w:pPr>
        <w:spacing w:after="80" w:before="0"/>
        <w:jc w:val="both"/>
      </w:pPr>
      <w:r>
        <w:t xml:space="preserve">NIP: 8992736747</w:t>
      </w:r>
    </w:p>
    <w:p>
      <w:pPr>
        <w:spacing w:after="80" w:before="0"/>
        <w:jc w:val="both"/>
      </w:pPr>
      <w:r>
        <w:t xml:space="preserve">nr w KRS: 0000426169</w:t>
      </w:r>
    </w:p>
    <w:p>
      <w:pPr>
        <w:pStyle w:val="ListParagraph"/>
        <w:numPr>
          <w:ilvl w:val="0"/>
          <w:numId w:val="2"/>
        </w:numPr>
        <w:spacing w:after="100" w:before="200"/>
      </w:pPr>
      <w:r>
        <w:rPr>
          <w:b/>
          <w:bCs/>
          <w:sz w:val="22"/>
          <w:szCs w:val="22"/>
        </w:rPr>
        <w:t xml:space="preserve">Inspektor ochrony danych (art. 13 ust. 1 lit. b RODO)</w:t>
      </w:r>
    </w:p>
    <w:p>
      <w:pPr>
        <w:spacing w:after="80" w:before="0"/>
        <w:jc w:val="both"/>
      </w:pPr>
      <w:r>
        <w:t xml:space="preserve">Administrator wyznaczył inspektora ochrony danych. Jest to osoba, z którą może się Pan/Pani kontaktować we wszystkich sprawach dotyczących przetwarzania Pana/Pani danych osobowych oraz korzystania z przysługujących Panu/Pani praw związanych z przetwarzaniem tych danych. Z inspektorem można kontaktować się:</w:t>
      </w:r>
    </w:p>
    <w:p>
      <w:pPr>
        <w:spacing w:after="80" w:before="0"/>
        <w:jc w:val="both"/>
      </w:pPr>
      <w:r>
        <w:t xml:space="preserve">• pisemnie na adres: ul. Legnicka 51-53, 54-203 Wrocław,</w:t>
      </w:r>
    </w:p>
    <w:p>
      <w:pPr>
        <w:spacing w:after="80" w:before="0"/>
        <w:jc w:val="both"/>
      </w:pPr>
      <w:r>
        <w:t xml:space="preserve">• poprzez e-mail: iodo@ekosystem.wroc.pl.</w:t>
      </w:r>
    </w:p>
    <w:p>
      <w:pPr>
        <w:pStyle w:val="ListParagraph"/>
        <w:numPr>
          <w:ilvl w:val="0"/>
          <w:numId w:val="2"/>
        </w:numPr>
        <w:spacing w:after="100" w:before="200"/>
      </w:pPr>
      <w:r>
        <w:rPr>
          <w:b/>
          <w:bCs/>
          <w:sz w:val="22"/>
          <w:szCs w:val="22"/>
        </w:rPr>
        <w:t xml:space="preserve">Cele przetwarzania danych osobowych (art. 13 ust. 1 lit. c RODO)</w:t>
      </w:r>
    </w:p>
    <w:p>
      <w:pPr>
        <w:spacing w:after="80" w:before="0"/>
        <w:jc w:val="both"/>
      </w:pPr>
      <w:r>
        <w:t xml:space="preserve">Pana/Pani dane osobowe będą przetwarzane w celu realizacji wskazanych w umowie spółki administratora zadań z obszaru edukacji społeczeństwa w obszarze gospodarki odpadami i promocji postaw proekologicznych, jak również kształtowania pozytywnego wizerunku Spółki w przestrzeni publicznej, w tym w związku z organizacją i dokumentowaniem przebiegu Ekologicznego Pikniku Rodzinnego w dniu 14 czerwca 2026 r.</w:t>
      </w:r>
    </w:p>
    <w:p>
      <w:pPr>
        <w:pStyle w:val="ListParagraph"/>
        <w:numPr>
          <w:ilvl w:val="0"/>
          <w:numId w:val="2"/>
        </w:numPr>
        <w:spacing w:after="100" w:before="200"/>
      </w:pPr>
      <w:r>
        <w:rPr>
          <w:b/>
          <w:bCs/>
          <w:sz w:val="22"/>
          <w:szCs w:val="22"/>
        </w:rPr>
        <w:t xml:space="preserve">Podstawy prawne przetwarzania i wskazanie prawnie uzasadnionego interesu realizowanego przez administratora lub osobę trzecią (art. 13 ust. 1 lit. c i d RODO)</w:t>
      </w:r>
    </w:p>
    <w:p>
      <w:pPr>
        <w:spacing w:after="80" w:before="0"/>
        <w:jc w:val="both"/>
      </w:pPr>
      <w:r>
        <w:t xml:space="preserve">Podstawę prawną przetwarzania Pana/Pani danych osobowych stanowi:</w:t>
      </w:r>
    </w:p>
    <w:p>
      <w:pPr>
        <w:pStyle w:val="ListParagraph"/>
        <w:numPr>
          <w:ilvl w:val="0"/>
          <w:numId w:val="3"/>
        </w:numPr>
        <w:spacing w:after="60" w:before="0"/>
        <w:jc w:val="both"/>
      </w:pPr>
      <w:r>
        <w:t xml:space="preserve">niezbędność wykonania zadania realizowanego w interesie publicznym wyrażającego się w edukacji społeczeństwa w obszarze gospodarki odpadami i promocji postaw proekologicznych (art. 6 ust. 1 lit. e RODO),</w:t>
      </w:r>
    </w:p>
    <w:p>
      <w:pPr>
        <w:pStyle w:val="ListParagraph"/>
        <w:numPr>
          <w:ilvl w:val="0"/>
          <w:numId w:val="3"/>
        </w:numPr>
        <w:spacing w:after="60" w:before="0"/>
        <w:jc w:val="both"/>
      </w:pPr>
      <w:r>
        <w:t xml:space="preserve">niezbędność ich przetwarzania do celów wynikających z prawnie uzasadnionych interesów administratora. Prawnie uzasadnionym interesem administratora jest w tym wypadku kształtowanie pozytywnego wizerunku Spółki w przestrzeni publicznej (art. 6 ust. 1 lit. f RODO),</w:t>
      </w:r>
    </w:p>
    <w:p>
      <w:pPr>
        <w:pStyle w:val="ListParagraph"/>
        <w:numPr>
          <w:ilvl w:val="0"/>
          <w:numId w:val="3"/>
        </w:numPr>
        <w:spacing w:after="60" w:before="0"/>
        <w:jc w:val="both"/>
      </w:pPr>
      <w:r>
        <w:t xml:space="preserve">niezbędność ich przetwarzania do celów wynikających z prawnie uzasadnionych interesów administratora – w zakresie ustalenia, dochodzenia lub obrony roszczeń. Prawnie uzasadnionym interesem administratora jest w tym wypadku obrona przed szkodą majątkową lub niemajątkową albo rekompensata poniesionej szkody majątkowej lub niemajątkowej (art. 6 ust. 1 lit. f / art. 9 ust. 2 lit. f RODO).</w:t>
      </w:r>
    </w:p>
    <w:p>
      <w:pPr>
        <w:pStyle w:val="ListParagraph"/>
        <w:numPr>
          <w:ilvl w:val="0"/>
          <w:numId w:val="2"/>
        </w:numPr>
        <w:spacing w:after="100" w:before="200"/>
      </w:pPr>
      <w:r>
        <w:rPr>
          <w:b/>
          <w:bCs/>
          <w:sz w:val="22"/>
          <w:szCs w:val="22"/>
        </w:rPr>
        <w:t xml:space="preserve">Odbiorcy danych osobowych (art. 13 ust. 1 lit. e RODO)</w:t>
      </w:r>
    </w:p>
    <w:p>
      <w:pPr>
        <w:spacing w:after="80" w:before="0"/>
        <w:jc w:val="both"/>
      </w:pPr>
      <w:r>
        <w:t xml:space="preserve">Odbiorcami Pani/Pana danych osobowych mogą być:</w:t>
      </w:r>
    </w:p>
    <w:p>
      <w:pPr>
        <w:pStyle w:val="ListParagraph"/>
        <w:numPr>
          <w:ilvl w:val="0"/>
          <w:numId w:val="4"/>
        </w:numPr>
        <w:spacing w:after="60" w:before="0"/>
        <w:jc w:val="both"/>
      </w:pPr>
      <w:r>
        <w:t xml:space="preserve">podmioty zapewniające administratorowi obsługę: informatyczną (w tym dostawca jego poczty elektronicznej), księgową lub prawną,</w:t>
      </w:r>
    </w:p>
    <w:p>
      <w:pPr>
        <w:pStyle w:val="ListParagraph"/>
        <w:numPr>
          <w:ilvl w:val="0"/>
          <w:numId w:val="4"/>
        </w:numPr>
        <w:spacing w:after="60" w:before="0"/>
        <w:jc w:val="both"/>
      </w:pPr>
      <w:r>
        <w:t xml:space="preserve">podmioty prowadzące portale społecznościowe, prasa, radio, telewizja,</w:t>
      </w:r>
    </w:p>
    <w:p>
      <w:pPr>
        <w:pStyle w:val="ListParagraph"/>
        <w:numPr>
          <w:ilvl w:val="0"/>
          <w:numId w:val="4"/>
        </w:numPr>
        <w:spacing w:after="60" w:before="0"/>
        <w:jc w:val="both"/>
      </w:pPr>
      <w:r>
        <w:t xml:space="preserve">inne podmioty upoważnione na podstawie przepisów prawa.</w:t>
      </w:r>
    </w:p>
    <w:p>
      <w:pPr>
        <w:pStyle w:val="ListParagraph"/>
        <w:numPr>
          <w:ilvl w:val="0"/>
          <w:numId w:val="2"/>
        </w:numPr>
        <w:spacing w:after="100" w:before="200"/>
      </w:pPr>
      <w:r>
        <w:rPr>
          <w:b/>
          <w:bCs/>
          <w:sz w:val="22"/>
          <w:szCs w:val="22"/>
        </w:rPr>
        <w:t xml:space="preserve">Przekazywanie danych do państwa trzeciego lub organizacji międzynarodowej (art. 13 ust. 1 lit. f RODO)</w:t>
      </w:r>
    </w:p>
    <w:p>
      <w:pPr>
        <w:spacing w:after="80" w:before="0"/>
        <w:jc w:val="both"/>
      </w:pPr>
      <w:r>
        <w:t xml:space="preserve">Pana/Pani dane osobowe mogą zostać przekazane do państwa trzeciego, ale tylko do takiego, w stosunku do którego Komisja Europejska stwierdziła odpowiedni stopień ochrony.</w:t>
      </w:r>
    </w:p>
    <w:p>
      <w:pPr>
        <w:pStyle w:val="ListParagraph"/>
        <w:numPr>
          <w:ilvl w:val="0"/>
          <w:numId w:val="2"/>
        </w:numPr>
        <w:spacing w:after="100" w:before="200"/>
      </w:pPr>
      <w:r>
        <w:rPr>
          <w:b/>
          <w:bCs/>
          <w:sz w:val="22"/>
          <w:szCs w:val="22"/>
        </w:rPr>
        <w:t xml:space="preserve">Okres przechowywania Pana/Pani danych (art. 13 ust. 2 lit. a RODO)</w:t>
      </w:r>
    </w:p>
    <w:p>
      <w:pPr>
        <w:spacing w:after="80" w:before="0"/>
        <w:jc w:val="both"/>
      </w:pPr>
      <w:r>
        <w:t xml:space="preserve">Pana/Pani dane osobowe będą przetwarzane przez okres niezbędny do realizacji celów administratora, o których mowa w ust. 3 powyżej, a następnie do czasu upływu okresu przedawnienia ewentualnych roszczeń Pana/Pani lub administratora związanych z realizacją tych celów, powiększonego o 12 miesięcy (na wypadek żądań zgłoszonych przed upływem okresu przedawnienia, a które dotarły do administratora już po upływie tego okresu), a w przypadku wszczęcia w tym okresie postępowania sądowego lub innego (np. administracyjnego) – przez okres trwania tego postępowania (do czasu jego prawomocnego zakończenia).</w:t>
      </w:r>
    </w:p>
    <w:p>
      <w:pPr>
        <w:pStyle w:val="ListParagraph"/>
        <w:numPr>
          <w:ilvl w:val="0"/>
          <w:numId w:val="2"/>
        </w:numPr>
        <w:spacing w:after="100" w:before="200"/>
      </w:pPr>
      <w:r>
        <w:rPr>
          <w:b/>
          <w:bCs/>
          <w:sz w:val="22"/>
          <w:szCs w:val="22"/>
        </w:rPr>
        <w:t xml:space="preserve">Prawa osoby, której dane dotyczą (art. 13 ust. 2 lit. b i c RODO)</w:t>
      </w:r>
    </w:p>
    <w:p>
      <w:pPr>
        <w:spacing w:after="80" w:before="0"/>
        <w:jc w:val="both"/>
      </w:pPr>
      <w:r>
        <w:t xml:space="preserve">Przysługują Panu/Pani następujące prawa związane z przetwarzaniem Pana/Pani danych osobowych: prawo dostępu do danych osobowych oraz prawo żądania ich sprostowania, usunięcia lub ograniczenia ich przetwarzania, a także prawo do złożenia sprzeciwu wobec ich przetwarzania.</w:t>
      </w:r>
    </w:p>
    <w:p>
      <w:pPr>
        <w:spacing w:after="80" w:before="0"/>
        <w:jc w:val="both"/>
      </w:pPr>
      <w:r>
        <w:t xml:space="preserve">Aby skorzystać z powyższych praw, proszę skontaktować się z administratorem lub inspektorem ochrony danych (dane kontaktowe powyżej w ust. 1 i 2).</w:t>
      </w:r>
    </w:p>
    <w:p>
      <w:pPr>
        <w:pStyle w:val="ListParagraph"/>
        <w:numPr>
          <w:ilvl w:val="0"/>
          <w:numId w:val="2"/>
        </w:numPr>
        <w:spacing w:after="100" w:before="200"/>
      </w:pPr>
      <w:r>
        <w:rPr>
          <w:b/>
          <w:bCs/>
          <w:sz w:val="22"/>
          <w:szCs w:val="22"/>
        </w:rPr>
        <w:t xml:space="preserve">Prawo wniesienia skargi do organu nadzorczego (art. 13 ust. 2 lit. d RODO)</w:t>
      </w:r>
    </w:p>
    <w:p>
      <w:pPr>
        <w:spacing w:after="80" w:before="0"/>
        <w:jc w:val="both"/>
      </w:pPr>
      <w:r>
        <w:t xml:space="preserve">Przysługuje Panu/Pani także prawo wniesienia skargi do organu nadzorczego zajmującego się ochroną danych osobowych. W Polsce jest nim Prezes Urzędu Ochrony Danych Osobowych, ul. Stawki 2, 00-193 Warszawa.</w:t>
      </w:r>
    </w:p>
    <w:p>
      <w:pPr>
        <w:pStyle w:val="ListParagraph"/>
        <w:numPr>
          <w:ilvl w:val="0"/>
          <w:numId w:val="2"/>
        </w:numPr>
        <w:spacing w:after="100" w:before="200"/>
      </w:pPr>
      <w:r>
        <w:rPr>
          <w:b/>
          <w:bCs/>
          <w:sz w:val="22"/>
          <w:szCs w:val="22"/>
        </w:rPr>
        <w:t xml:space="preserve">Informacja o zautomatyzowanym podejmowaniu decyzji, w tym profilowaniu (art. 13 ust. 2 lit. f RODO)</w:t>
      </w:r>
    </w:p>
    <w:p>
      <w:pPr>
        <w:spacing w:after="80" w:before="0"/>
        <w:jc w:val="both"/>
      </w:pPr>
      <w:r>
        <w:t xml:space="preserve">Pana/Pani dane osobowe nie będą wykorzystywane przez administratora do zautomatyzowanego podejmowania decyzji, w tym profilowania.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2026-05-13T07:19:50.448Z</dcterms:created>
  <dcterms:modified xsi:type="dcterms:W3CDTF">2026-05-13T07:19:50.448Z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